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A85" w:rsidRDefault="00655A85" w:rsidP="00FF2378">
      <w:pPr>
        <w:spacing w:after="120" w:line="240" w:lineRule="auto"/>
        <w:rPr>
          <w:rFonts w:ascii="Arial" w:hAnsi="Arial" w:cs="Arial"/>
          <w:sz w:val="24"/>
        </w:rPr>
      </w:pPr>
    </w:p>
    <w:p w:rsidR="0032719E" w:rsidRDefault="00F45D99" w:rsidP="00B43BFB">
      <w:pPr>
        <w:pStyle w:val="Ttulo1"/>
        <w:jc w:val="center"/>
      </w:pPr>
      <w:r>
        <w:t>P</w:t>
      </w:r>
      <w:r w:rsidRPr="00F45D99">
        <w:t xml:space="preserve">rimeira </w:t>
      </w:r>
      <w:r w:rsidR="00283165">
        <w:t xml:space="preserve">Mesa </w:t>
      </w:r>
      <w:r w:rsidR="0032719E">
        <w:t>Redonda sobre Planejamento – Uma Visão Estratégica para Petrópolis</w:t>
      </w:r>
    </w:p>
    <w:p w:rsidR="00760545" w:rsidRPr="00760545" w:rsidRDefault="00760545" w:rsidP="00760545"/>
    <w:p w:rsidR="0090080E" w:rsidRDefault="0090080E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Entende</w:t>
      </w:r>
      <w:r w:rsidR="00B549AF">
        <w:rPr>
          <w:rFonts w:ascii="Arial" w:hAnsi="Arial" w:cs="Arial"/>
          <w:color w:val="222222"/>
        </w:rPr>
        <w:t>mos</w:t>
      </w:r>
      <w:r>
        <w:rPr>
          <w:rFonts w:ascii="Arial" w:hAnsi="Arial" w:cs="Arial"/>
          <w:color w:val="222222"/>
        </w:rPr>
        <w:t xml:space="preserve"> que a qualidade de vida e o desempenho das vocações econômicas </w:t>
      </w:r>
      <w:r w:rsidR="004A47E0">
        <w:rPr>
          <w:rFonts w:ascii="Arial" w:hAnsi="Arial" w:cs="Arial"/>
          <w:color w:val="222222"/>
        </w:rPr>
        <w:t xml:space="preserve">de Petrópolis </w:t>
      </w:r>
      <w:r>
        <w:rPr>
          <w:rFonts w:ascii="Arial" w:hAnsi="Arial" w:cs="Arial"/>
          <w:color w:val="222222"/>
        </w:rPr>
        <w:t>estão intimamente ligados ao planejamento estratégico do município</w:t>
      </w:r>
      <w:r w:rsidR="006B4510">
        <w:rPr>
          <w:rFonts w:ascii="Arial" w:hAnsi="Arial" w:cs="Arial"/>
          <w:color w:val="222222"/>
        </w:rPr>
        <w:t>. Por isso</w:t>
      </w:r>
      <w:r>
        <w:rPr>
          <w:rFonts w:ascii="Arial" w:hAnsi="Arial" w:cs="Arial"/>
          <w:color w:val="222222"/>
        </w:rPr>
        <w:t xml:space="preserve"> o IPGPar buscou mostrar a importância de formular um plano estratégico </w:t>
      </w:r>
      <w:r w:rsidR="004A47E0">
        <w:rPr>
          <w:rFonts w:ascii="Arial" w:hAnsi="Arial" w:cs="Arial"/>
          <w:color w:val="222222"/>
        </w:rPr>
        <w:t xml:space="preserve">de longo prazo </w:t>
      </w:r>
      <w:r>
        <w:rPr>
          <w:rFonts w:ascii="Arial" w:hAnsi="Arial" w:cs="Arial"/>
          <w:color w:val="222222"/>
        </w:rPr>
        <w:t>para o município, com a participação e orientação da sociedade</w:t>
      </w:r>
      <w:r w:rsidR="004A47E0">
        <w:rPr>
          <w:rFonts w:ascii="Arial" w:hAnsi="Arial" w:cs="Arial"/>
          <w:color w:val="222222"/>
        </w:rPr>
        <w:t xml:space="preserve"> civil</w:t>
      </w:r>
      <w:r>
        <w:rPr>
          <w:rFonts w:ascii="Arial" w:hAnsi="Arial" w:cs="Arial"/>
          <w:color w:val="222222"/>
        </w:rPr>
        <w:t>.</w:t>
      </w:r>
    </w:p>
    <w:p w:rsidR="00907F21" w:rsidRDefault="00A4096C" w:rsidP="00B549AF">
      <w:pPr>
        <w:jc w:val="both"/>
        <w:rPr>
          <w:rFonts w:ascii="Arial" w:hAnsi="Arial" w:cs="Arial"/>
          <w:color w:val="222222"/>
        </w:rPr>
      </w:pPr>
      <w:r w:rsidRPr="00134F5A">
        <w:rPr>
          <w:rFonts w:ascii="Arial" w:hAnsi="Arial" w:cs="Arial"/>
          <w:sz w:val="24"/>
          <w:szCs w:val="24"/>
        </w:rPr>
        <w:t xml:space="preserve">A Mesa Redonda, realizada em 21 de novembro de 2018, </w:t>
      </w:r>
      <w:r w:rsidR="00F45D99" w:rsidRPr="00134F5A">
        <w:rPr>
          <w:rFonts w:ascii="Arial" w:hAnsi="Arial" w:cs="Arial"/>
          <w:sz w:val="24"/>
          <w:szCs w:val="24"/>
        </w:rPr>
        <w:t>contou com a</w:t>
      </w:r>
      <w:r w:rsidR="00F7390E" w:rsidRPr="00134F5A">
        <w:rPr>
          <w:rFonts w:ascii="Arial" w:hAnsi="Arial" w:cs="Arial"/>
          <w:sz w:val="24"/>
          <w:szCs w:val="24"/>
        </w:rPr>
        <w:t xml:space="preserve">presentações realizadas por </w:t>
      </w:r>
      <w:r w:rsidR="0090080E" w:rsidRPr="00134F5A">
        <w:rPr>
          <w:rFonts w:ascii="Arial" w:hAnsi="Arial" w:cs="Arial"/>
          <w:sz w:val="24"/>
          <w:szCs w:val="24"/>
        </w:rPr>
        <w:t>membros do IPGPar</w:t>
      </w:r>
      <w:r w:rsidR="00F7390E" w:rsidRPr="00134F5A">
        <w:rPr>
          <w:rFonts w:ascii="Arial" w:hAnsi="Arial" w:cs="Arial"/>
          <w:sz w:val="24"/>
          <w:szCs w:val="24"/>
        </w:rPr>
        <w:t xml:space="preserve">, e com a participação de </w:t>
      </w:r>
      <w:r w:rsidR="00E87E9E">
        <w:rPr>
          <w:rFonts w:ascii="Arial" w:hAnsi="Arial" w:cs="Arial"/>
          <w:sz w:val="24"/>
          <w:szCs w:val="24"/>
        </w:rPr>
        <w:t>Manoel Ribeiro</w:t>
      </w:r>
      <w:r w:rsidR="005B6EB1">
        <w:rPr>
          <w:rFonts w:ascii="Arial" w:hAnsi="Arial" w:cs="Arial"/>
          <w:sz w:val="24"/>
          <w:szCs w:val="24"/>
        </w:rPr>
        <w:t xml:space="preserve"> (IPGPar)</w:t>
      </w:r>
      <w:r w:rsidR="00E87E9E">
        <w:rPr>
          <w:rFonts w:ascii="Arial" w:hAnsi="Arial" w:cs="Arial"/>
          <w:sz w:val="24"/>
          <w:szCs w:val="24"/>
        </w:rPr>
        <w:t>, Luis Carlos Dias de Oliveira</w:t>
      </w:r>
      <w:r w:rsidR="005B6EB1">
        <w:rPr>
          <w:rFonts w:ascii="Arial" w:hAnsi="Arial" w:cs="Arial"/>
          <w:sz w:val="24"/>
          <w:szCs w:val="24"/>
        </w:rPr>
        <w:t xml:space="preserve"> (IPGPar)</w:t>
      </w:r>
      <w:r w:rsidR="00E87E9E">
        <w:rPr>
          <w:rFonts w:ascii="Arial" w:hAnsi="Arial" w:cs="Arial"/>
          <w:sz w:val="24"/>
          <w:szCs w:val="24"/>
        </w:rPr>
        <w:t>, Adriano Gomes (Universidade Estácio de Sá), Osmar Musse Felix</w:t>
      </w:r>
      <w:r w:rsidR="005B6EB1">
        <w:rPr>
          <w:rFonts w:ascii="Arial" w:hAnsi="Arial" w:cs="Arial"/>
          <w:sz w:val="24"/>
          <w:szCs w:val="24"/>
        </w:rPr>
        <w:t xml:space="preserve"> (Solidum)</w:t>
      </w:r>
      <w:r w:rsidR="00E87E9E">
        <w:rPr>
          <w:rFonts w:ascii="Arial" w:hAnsi="Arial" w:cs="Arial"/>
          <w:sz w:val="24"/>
          <w:szCs w:val="24"/>
        </w:rPr>
        <w:t xml:space="preserve">, e </w:t>
      </w:r>
      <w:r w:rsidR="00E87E9E" w:rsidRPr="00134F5A">
        <w:rPr>
          <w:rFonts w:ascii="Arial" w:hAnsi="Arial" w:cs="Arial"/>
          <w:sz w:val="24"/>
          <w:szCs w:val="24"/>
        </w:rPr>
        <w:t>Frederico Araújo</w:t>
      </w:r>
      <w:r w:rsidR="005B6EB1">
        <w:rPr>
          <w:rFonts w:ascii="Arial" w:hAnsi="Arial" w:cs="Arial"/>
          <w:sz w:val="24"/>
          <w:szCs w:val="24"/>
        </w:rPr>
        <w:t xml:space="preserve"> (Frente Pró Petrópolis)</w:t>
      </w:r>
      <w:r w:rsidR="00E87E9E" w:rsidRPr="00134F5A">
        <w:rPr>
          <w:rFonts w:ascii="Arial" w:hAnsi="Arial" w:cs="Arial"/>
          <w:sz w:val="24"/>
          <w:szCs w:val="24"/>
        </w:rPr>
        <w:t xml:space="preserve">, </w:t>
      </w:r>
      <w:r w:rsidR="00F7390E" w:rsidRPr="00134F5A">
        <w:rPr>
          <w:rFonts w:ascii="Arial" w:hAnsi="Arial" w:cs="Arial"/>
          <w:sz w:val="24"/>
          <w:szCs w:val="24"/>
        </w:rPr>
        <w:t>na Mesa Redonda</w:t>
      </w:r>
      <w:r w:rsidR="00483311" w:rsidRPr="00134F5A">
        <w:rPr>
          <w:rFonts w:ascii="Arial" w:hAnsi="Arial" w:cs="Arial"/>
          <w:sz w:val="24"/>
          <w:szCs w:val="24"/>
        </w:rPr>
        <w:t xml:space="preserve">. </w:t>
      </w:r>
      <w:r w:rsidR="00134F5A">
        <w:rPr>
          <w:rFonts w:ascii="Arial" w:hAnsi="Arial" w:cs="Arial"/>
          <w:color w:val="222222"/>
          <w:sz w:val="24"/>
          <w:szCs w:val="24"/>
        </w:rPr>
        <w:t xml:space="preserve">O evento, </w:t>
      </w:r>
      <w:r w:rsidR="00134F5A">
        <w:rPr>
          <w:rFonts w:ascii="Arial" w:hAnsi="Arial" w:cs="Arial"/>
          <w:sz w:val="24"/>
        </w:rPr>
        <w:t xml:space="preserve">que lotou o auditório do Sicomércio, </w:t>
      </w:r>
      <w:r w:rsidR="00134F5A" w:rsidRPr="00134F5A">
        <w:rPr>
          <w:rFonts w:ascii="Arial" w:hAnsi="Arial" w:cs="Arial"/>
          <w:color w:val="222222"/>
          <w:sz w:val="24"/>
          <w:szCs w:val="24"/>
        </w:rPr>
        <w:t xml:space="preserve">reuniu representantes dos setores da indústria, comércio, serviços, instituições de ensino, </w:t>
      </w:r>
      <w:r w:rsidR="006F5C17" w:rsidRPr="00134F5A">
        <w:rPr>
          <w:rFonts w:ascii="Arial" w:hAnsi="Arial" w:cs="Arial"/>
          <w:color w:val="222222"/>
          <w:sz w:val="24"/>
          <w:szCs w:val="24"/>
        </w:rPr>
        <w:t>governo</w:t>
      </w:r>
      <w:r w:rsidR="006F5C17">
        <w:rPr>
          <w:rFonts w:ascii="Arial" w:hAnsi="Arial" w:cs="Arial"/>
          <w:color w:val="222222"/>
          <w:sz w:val="24"/>
          <w:szCs w:val="24"/>
        </w:rPr>
        <w:t>,</w:t>
      </w:r>
      <w:r w:rsidR="006F5C17" w:rsidRPr="00134F5A">
        <w:rPr>
          <w:rFonts w:ascii="Arial" w:hAnsi="Arial" w:cs="Arial"/>
          <w:color w:val="222222"/>
          <w:sz w:val="24"/>
          <w:szCs w:val="24"/>
        </w:rPr>
        <w:t xml:space="preserve"> </w:t>
      </w:r>
      <w:r w:rsidR="00134F5A" w:rsidRPr="00134F5A">
        <w:rPr>
          <w:rFonts w:ascii="Arial" w:hAnsi="Arial" w:cs="Arial"/>
          <w:color w:val="222222"/>
          <w:sz w:val="24"/>
          <w:szCs w:val="24"/>
        </w:rPr>
        <w:t>entidades</w:t>
      </w:r>
      <w:r w:rsidR="00134F5A">
        <w:rPr>
          <w:rFonts w:ascii="Arial" w:hAnsi="Arial" w:cs="Arial"/>
          <w:color w:val="222222"/>
          <w:sz w:val="24"/>
          <w:szCs w:val="24"/>
        </w:rPr>
        <w:t xml:space="preserve"> não governamentais </w:t>
      </w:r>
      <w:r w:rsidR="00134F5A" w:rsidRPr="00134F5A">
        <w:rPr>
          <w:rFonts w:ascii="Arial" w:hAnsi="Arial" w:cs="Arial"/>
          <w:color w:val="222222"/>
          <w:sz w:val="24"/>
          <w:szCs w:val="24"/>
        </w:rPr>
        <w:t xml:space="preserve">e indivíduos, </w:t>
      </w:r>
      <w:r w:rsidR="004A47E0">
        <w:rPr>
          <w:rFonts w:ascii="Arial" w:hAnsi="Arial" w:cs="Arial"/>
          <w:color w:val="222222"/>
          <w:sz w:val="24"/>
          <w:szCs w:val="24"/>
        </w:rPr>
        <w:t xml:space="preserve">incluindo arquitetos e urbanistas, </w:t>
      </w:r>
      <w:r w:rsidR="00134F5A">
        <w:rPr>
          <w:rFonts w:ascii="Arial" w:hAnsi="Arial" w:cs="Arial"/>
          <w:color w:val="222222"/>
          <w:sz w:val="24"/>
          <w:szCs w:val="24"/>
        </w:rPr>
        <w:t xml:space="preserve">que </w:t>
      </w:r>
      <w:r w:rsidR="00134F5A" w:rsidRPr="00134F5A">
        <w:rPr>
          <w:rFonts w:ascii="Arial" w:hAnsi="Arial" w:cs="Arial"/>
          <w:color w:val="222222"/>
          <w:sz w:val="24"/>
          <w:szCs w:val="24"/>
        </w:rPr>
        <w:t>participar</w:t>
      </w:r>
      <w:r w:rsidR="004A47E0">
        <w:rPr>
          <w:rFonts w:ascii="Arial" w:hAnsi="Arial" w:cs="Arial"/>
          <w:color w:val="222222"/>
          <w:sz w:val="24"/>
          <w:szCs w:val="24"/>
        </w:rPr>
        <w:t>am</w:t>
      </w:r>
      <w:r w:rsidR="00134F5A" w:rsidRPr="00134F5A">
        <w:rPr>
          <w:rFonts w:ascii="Arial" w:hAnsi="Arial" w:cs="Arial"/>
          <w:color w:val="222222"/>
          <w:sz w:val="24"/>
          <w:szCs w:val="24"/>
        </w:rPr>
        <w:t xml:space="preserve"> </w:t>
      </w:r>
      <w:r w:rsidR="004A47E0">
        <w:rPr>
          <w:rFonts w:ascii="Arial" w:hAnsi="Arial" w:cs="Arial"/>
          <w:color w:val="222222"/>
          <w:sz w:val="24"/>
          <w:szCs w:val="24"/>
        </w:rPr>
        <w:t xml:space="preserve">das discussões </w:t>
      </w:r>
      <w:r w:rsidR="00134F5A" w:rsidRPr="00134F5A">
        <w:rPr>
          <w:rFonts w:ascii="Arial" w:hAnsi="Arial" w:cs="Arial"/>
          <w:color w:val="222222"/>
          <w:sz w:val="24"/>
          <w:szCs w:val="24"/>
        </w:rPr>
        <w:t>e colaborar</w:t>
      </w:r>
      <w:r w:rsidR="004A47E0">
        <w:rPr>
          <w:rFonts w:ascii="Arial" w:hAnsi="Arial" w:cs="Arial"/>
          <w:color w:val="222222"/>
          <w:sz w:val="24"/>
          <w:szCs w:val="24"/>
        </w:rPr>
        <w:t>am</w:t>
      </w:r>
      <w:r w:rsidR="00134F5A" w:rsidRPr="00134F5A">
        <w:rPr>
          <w:rFonts w:ascii="Arial" w:hAnsi="Arial" w:cs="Arial"/>
          <w:color w:val="222222"/>
          <w:sz w:val="24"/>
          <w:szCs w:val="24"/>
        </w:rPr>
        <w:t xml:space="preserve"> com o tema</w:t>
      </w:r>
      <w:r w:rsidR="00907F21">
        <w:rPr>
          <w:rFonts w:ascii="Arial" w:hAnsi="Arial" w:cs="Arial"/>
          <w:color w:val="222222"/>
        </w:rPr>
        <w:t>.</w:t>
      </w:r>
    </w:p>
    <w:p w:rsidR="00435649" w:rsidRDefault="009F3169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Primeiro a fazer uma apresentação para contextualizar o tema, o Professor e Engenheiro Luis Carlos Dias de Oliveira </w:t>
      </w:r>
      <w:r w:rsidR="00435649">
        <w:rPr>
          <w:rFonts w:ascii="Arial" w:hAnsi="Arial" w:cs="Arial"/>
          <w:color w:val="222222"/>
        </w:rPr>
        <w:t>mostrou o elo entre a sustentabilidade energética, alimentar e ambiental, e a necessidade de se quebrar o paradigma do modelo atual de desenvolvimento</w:t>
      </w:r>
      <w:r w:rsidR="009E0143">
        <w:rPr>
          <w:rFonts w:ascii="Arial" w:hAnsi="Arial" w:cs="Arial"/>
          <w:color w:val="222222"/>
        </w:rPr>
        <w:t xml:space="preserve">. </w:t>
      </w:r>
      <w:r w:rsidR="001E07B2">
        <w:rPr>
          <w:rFonts w:ascii="Arial" w:hAnsi="Arial" w:cs="Arial"/>
          <w:color w:val="222222"/>
        </w:rPr>
        <w:t>Foram tratadas a</w:t>
      </w:r>
      <w:r w:rsidR="009E0143">
        <w:rPr>
          <w:rFonts w:ascii="Arial" w:hAnsi="Arial" w:cs="Arial"/>
          <w:color w:val="222222"/>
        </w:rPr>
        <w:t xml:space="preserve">s </w:t>
      </w:r>
      <w:r w:rsidR="00435649">
        <w:rPr>
          <w:rFonts w:ascii="Arial" w:hAnsi="Arial" w:cs="Arial"/>
          <w:color w:val="222222"/>
        </w:rPr>
        <w:t xml:space="preserve">questões de mobilidade urbana, geração e tipos de empregos, </w:t>
      </w:r>
      <w:r w:rsidR="009E0143">
        <w:rPr>
          <w:rFonts w:ascii="Arial" w:hAnsi="Arial" w:cs="Arial"/>
          <w:color w:val="222222"/>
        </w:rPr>
        <w:t>serviços prestados, e equilíbrio fiscal.</w:t>
      </w:r>
    </w:p>
    <w:p w:rsidR="009E0143" w:rsidRDefault="007E636E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Luis Carlos mostrou a importância de </w:t>
      </w:r>
      <w:r w:rsidR="007B5109">
        <w:rPr>
          <w:rFonts w:ascii="Arial" w:hAnsi="Arial" w:cs="Arial"/>
          <w:color w:val="222222"/>
        </w:rPr>
        <w:t xml:space="preserve">Petrópolis </w:t>
      </w:r>
      <w:r>
        <w:rPr>
          <w:rFonts w:ascii="Arial" w:hAnsi="Arial" w:cs="Arial"/>
          <w:color w:val="222222"/>
        </w:rPr>
        <w:t xml:space="preserve">buscar ser uma cidade com problemas, não uma cidade problema, e também de resolver </w:t>
      </w:r>
      <w:r w:rsidR="00246481">
        <w:rPr>
          <w:rFonts w:ascii="Arial" w:hAnsi="Arial" w:cs="Arial"/>
          <w:color w:val="222222"/>
        </w:rPr>
        <w:t xml:space="preserve">o tipo de cidade que seus habitantes almejam - </w:t>
      </w:r>
      <w:r w:rsidR="007B5109">
        <w:rPr>
          <w:rFonts w:ascii="Arial" w:hAnsi="Arial" w:cs="Arial"/>
          <w:color w:val="222222"/>
        </w:rPr>
        <w:t>provinciana ou cosmopolita, questão que os próprios cidadãos de Petrópolis devem resolver por si mesmos, e não ter um desses modelos imposto.</w:t>
      </w:r>
    </w:p>
    <w:p w:rsidR="005B6DD0" w:rsidRDefault="007B5109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As peculiaridades de Petrópolis sugerem algumas vantagens, como forte presença de instituições de ensino superior</w:t>
      </w:r>
      <w:r w:rsidR="001E07B2"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t xml:space="preserve"> </w:t>
      </w:r>
      <w:r w:rsidR="00382EEC">
        <w:rPr>
          <w:rFonts w:ascii="Arial" w:hAnsi="Arial" w:cs="Arial"/>
          <w:color w:val="222222"/>
        </w:rPr>
        <w:t xml:space="preserve">e atrativos ambientais e culturais, </w:t>
      </w:r>
      <w:r w:rsidR="005B6DD0">
        <w:rPr>
          <w:rFonts w:ascii="Arial" w:hAnsi="Arial" w:cs="Arial"/>
          <w:color w:val="222222"/>
        </w:rPr>
        <w:t>mas ainda assim</w:t>
      </w:r>
      <w:r w:rsidR="00B6633D">
        <w:rPr>
          <w:rFonts w:ascii="Arial" w:hAnsi="Arial" w:cs="Arial"/>
          <w:color w:val="222222"/>
        </w:rPr>
        <w:t>,</w:t>
      </w:r>
      <w:r w:rsidR="005B6DD0">
        <w:rPr>
          <w:rFonts w:ascii="Arial" w:hAnsi="Arial" w:cs="Arial"/>
          <w:color w:val="222222"/>
        </w:rPr>
        <w:t xml:space="preserve"> será necessário integrar todos os segmentos da sociedade para que seja ela a protagonista do planejamento estratégico para o município.</w:t>
      </w:r>
    </w:p>
    <w:p w:rsidR="00376BF2" w:rsidRDefault="00B6633D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Foi lembrado que mesmo técnicos competentes precisam conhecer o município para poder ter sucesso na elaboração de um plano estratégico</w:t>
      </w:r>
      <w:r w:rsidR="001841F1">
        <w:rPr>
          <w:rFonts w:ascii="Arial" w:hAnsi="Arial" w:cs="Arial"/>
          <w:color w:val="222222"/>
        </w:rPr>
        <w:t xml:space="preserve"> apropriado</w:t>
      </w:r>
      <w:r w:rsidR="00A23CA6">
        <w:rPr>
          <w:rFonts w:ascii="Arial" w:hAnsi="Arial" w:cs="Arial"/>
          <w:color w:val="222222"/>
        </w:rPr>
        <w:t>, executável e mensurável.</w:t>
      </w:r>
      <w:r w:rsidR="00421F6F">
        <w:rPr>
          <w:rFonts w:ascii="Arial" w:hAnsi="Arial" w:cs="Arial"/>
          <w:color w:val="222222"/>
        </w:rPr>
        <w:t xml:space="preserve"> </w:t>
      </w:r>
      <w:r w:rsidR="00A60ED9">
        <w:rPr>
          <w:rFonts w:ascii="Arial" w:hAnsi="Arial" w:cs="Arial"/>
          <w:color w:val="222222"/>
        </w:rPr>
        <w:t xml:space="preserve">Os modelos de instituto </w:t>
      </w:r>
      <w:r w:rsidR="00376BF2">
        <w:rPr>
          <w:rFonts w:ascii="Arial" w:hAnsi="Arial" w:cs="Arial"/>
          <w:color w:val="222222"/>
        </w:rPr>
        <w:t xml:space="preserve">de planejamento </w:t>
      </w:r>
      <w:r w:rsidR="00A60ED9">
        <w:rPr>
          <w:rFonts w:ascii="Arial" w:hAnsi="Arial" w:cs="Arial"/>
          <w:color w:val="222222"/>
        </w:rPr>
        <w:t xml:space="preserve">que foram pensados para Petrópolis foram discutidos, como o de Piracicaba </w:t>
      </w:r>
      <w:r w:rsidR="00376BF2">
        <w:rPr>
          <w:rFonts w:ascii="Arial" w:hAnsi="Arial" w:cs="Arial"/>
          <w:color w:val="222222"/>
        </w:rPr>
        <w:t>(IPLAP).</w:t>
      </w:r>
    </w:p>
    <w:p w:rsidR="007B5109" w:rsidRDefault="00376BF2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Luis Carlos mostrou que apesar de não ser do interesse da classe política que a sociedade civil se organize para assumir a tarefa de </w:t>
      </w:r>
      <w:r w:rsidR="00A23CA6">
        <w:rPr>
          <w:rFonts w:ascii="Arial" w:hAnsi="Arial" w:cs="Arial"/>
          <w:color w:val="222222"/>
        </w:rPr>
        <w:t xml:space="preserve">criar </w:t>
      </w:r>
      <w:r>
        <w:rPr>
          <w:rFonts w:ascii="Arial" w:hAnsi="Arial" w:cs="Arial"/>
          <w:color w:val="222222"/>
        </w:rPr>
        <w:t xml:space="preserve">um plano estratégico de longo prazo, essa é tarefa </w:t>
      </w:r>
      <w:r w:rsidR="00102B11">
        <w:rPr>
          <w:rFonts w:ascii="Arial" w:hAnsi="Arial" w:cs="Arial"/>
          <w:color w:val="222222"/>
        </w:rPr>
        <w:t>imprescindível para o desenvolvimento do município, e</w:t>
      </w:r>
      <w:r w:rsidR="001841F1">
        <w:rPr>
          <w:rFonts w:ascii="Arial" w:hAnsi="Arial" w:cs="Arial"/>
          <w:color w:val="222222"/>
        </w:rPr>
        <w:t xml:space="preserve"> s</w:t>
      </w:r>
      <w:r w:rsidR="00421F6F">
        <w:rPr>
          <w:rFonts w:ascii="Arial" w:hAnsi="Arial" w:cs="Arial"/>
          <w:color w:val="222222"/>
        </w:rPr>
        <w:t>omente com um instituto de planejamento dedicado a ess</w:t>
      </w:r>
      <w:r w:rsidR="001841F1">
        <w:rPr>
          <w:rFonts w:ascii="Arial" w:hAnsi="Arial" w:cs="Arial"/>
          <w:color w:val="222222"/>
        </w:rPr>
        <w:t xml:space="preserve">e trabalho será possível </w:t>
      </w:r>
      <w:r w:rsidR="00B6633D">
        <w:rPr>
          <w:rFonts w:ascii="Arial" w:hAnsi="Arial" w:cs="Arial"/>
          <w:color w:val="222222"/>
        </w:rPr>
        <w:t>realiza</w:t>
      </w:r>
      <w:r w:rsidR="001841F1">
        <w:rPr>
          <w:rFonts w:ascii="Arial" w:hAnsi="Arial" w:cs="Arial"/>
          <w:color w:val="222222"/>
        </w:rPr>
        <w:t>r</w:t>
      </w:r>
      <w:r w:rsidR="00B6633D">
        <w:rPr>
          <w:rFonts w:ascii="Arial" w:hAnsi="Arial" w:cs="Arial"/>
          <w:color w:val="222222"/>
        </w:rPr>
        <w:t xml:space="preserve"> </w:t>
      </w:r>
      <w:r w:rsidR="001841F1">
        <w:rPr>
          <w:rFonts w:ascii="Arial" w:hAnsi="Arial" w:cs="Arial"/>
          <w:color w:val="222222"/>
        </w:rPr>
        <w:t xml:space="preserve">os </w:t>
      </w:r>
      <w:r w:rsidR="00B6633D">
        <w:rPr>
          <w:rFonts w:ascii="Arial" w:hAnsi="Arial" w:cs="Arial"/>
          <w:color w:val="222222"/>
        </w:rPr>
        <w:t>estudos</w:t>
      </w:r>
      <w:r w:rsidR="001841F1">
        <w:rPr>
          <w:rFonts w:ascii="Arial" w:hAnsi="Arial" w:cs="Arial"/>
          <w:color w:val="222222"/>
        </w:rPr>
        <w:t xml:space="preserve"> e</w:t>
      </w:r>
      <w:r w:rsidR="00B6633D">
        <w:rPr>
          <w:rFonts w:ascii="Arial" w:hAnsi="Arial" w:cs="Arial"/>
          <w:color w:val="222222"/>
        </w:rPr>
        <w:t xml:space="preserve"> projetos </w:t>
      </w:r>
      <w:r w:rsidR="001841F1">
        <w:rPr>
          <w:rFonts w:ascii="Arial" w:hAnsi="Arial" w:cs="Arial"/>
          <w:color w:val="222222"/>
        </w:rPr>
        <w:t>necessários, e fazer o acompanhamento</w:t>
      </w:r>
      <w:r w:rsidR="00421F6F">
        <w:rPr>
          <w:rFonts w:ascii="Arial" w:hAnsi="Arial" w:cs="Arial"/>
          <w:color w:val="222222"/>
        </w:rPr>
        <w:t xml:space="preserve"> das ações </w:t>
      </w:r>
      <w:r w:rsidR="001841F1">
        <w:rPr>
          <w:rFonts w:ascii="Arial" w:hAnsi="Arial" w:cs="Arial"/>
          <w:color w:val="222222"/>
        </w:rPr>
        <w:t>do Poder Executivo</w:t>
      </w:r>
      <w:r w:rsidR="00421F6F">
        <w:rPr>
          <w:rFonts w:ascii="Arial" w:hAnsi="Arial" w:cs="Arial"/>
          <w:color w:val="222222"/>
        </w:rPr>
        <w:t>.</w:t>
      </w:r>
    </w:p>
    <w:p w:rsidR="00382D2F" w:rsidRDefault="00355D98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 xml:space="preserve">Dada a presença de grande número de participantes do evento, que incluiu técnicos e outros com experiência e conhecimento sobre o tema, </w:t>
      </w:r>
      <w:r w:rsidR="00723921">
        <w:rPr>
          <w:rFonts w:ascii="Arial" w:hAnsi="Arial" w:cs="Arial"/>
          <w:color w:val="222222"/>
        </w:rPr>
        <w:t xml:space="preserve">foi dada </w:t>
      </w:r>
      <w:r>
        <w:rPr>
          <w:rFonts w:ascii="Arial" w:hAnsi="Arial" w:cs="Arial"/>
          <w:color w:val="222222"/>
        </w:rPr>
        <w:t xml:space="preserve">oportunidade para que cada um se apresentasse e comentasse sua visão </w:t>
      </w:r>
      <w:r w:rsidR="00F111C0">
        <w:rPr>
          <w:rFonts w:ascii="Arial" w:hAnsi="Arial" w:cs="Arial"/>
          <w:color w:val="222222"/>
        </w:rPr>
        <w:t xml:space="preserve">sobre a proposta </w:t>
      </w:r>
      <w:r w:rsidR="00382D2F">
        <w:rPr>
          <w:rFonts w:ascii="Arial" w:hAnsi="Arial" w:cs="Arial"/>
          <w:color w:val="222222"/>
        </w:rPr>
        <w:t xml:space="preserve">do IPGPar </w:t>
      </w:r>
      <w:r w:rsidR="00F111C0">
        <w:rPr>
          <w:rFonts w:ascii="Arial" w:hAnsi="Arial" w:cs="Arial"/>
          <w:color w:val="222222"/>
        </w:rPr>
        <w:t xml:space="preserve">de promover a discussão </w:t>
      </w:r>
      <w:r w:rsidR="00382D2F">
        <w:rPr>
          <w:rFonts w:ascii="Arial" w:hAnsi="Arial" w:cs="Arial"/>
          <w:color w:val="222222"/>
        </w:rPr>
        <w:t>sobre o planejamento estratégico para o município.</w:t>
      </w:r>
    </w:p>
    <w:p w:rsidR="00F111C0" w:rsidRDefault="00382D2F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O</w:t>
      </w:r>
      <w:r w:rsidR="00F111C0">
        <w:rPr>
          <w:rFonts w:ascii="Arial" w:hAnsi="Arial" w:cs="Arial"/>
          <w:color w:val="222222"/>
        </w:rPr>
        <w:t xml:space="preserve"> IPGpar pretende </w:t>
      </w:r>
      <w:r w:rsidR="00677ECE">
        <w:rPr>
          <w:rFonts w:ascii="Arial" w:hAnsi="Arial" w:cs="Arial"/>
          <w:color w:val="222222"/>
        </w:rPr>
        <w:t xml:space="preserve">dar </w:t>
      </w:r>
      <w:r w:rsidR="00F111C0">
        <w:rPr>
          <w:rFonts w:ascii="Arial" w:hAnsi="Arial" w:cs="Arial"/>
          <w:color w:val="222222"/>
        </w:rPr>
        <w:t>continu</w:t>
      </w:r>
      <w:r w:rsidR="00677ECE">
        <w:rPr>
          <w:rFonts w:ascii="Arial" w:hAnsi="Arial" w:cs="Arial"/>
          <w:color w:val="222222"/>
        </w:rPr>
        <w:t>idade,</w:t>
      </w:r>
      <w:r w:rsidR="00F111C0">
        <w:rPr>
          <w:rFonts w:ascii="Arial" w:hAnsi="Arial" w:cs="Arial"/>
          <w:color w:val="222222"/>
        </w:rPr>
        <w:t xml:space="preserve"> </w:t>
      </w:r>
      <w:r w:rsidR="00723921">
        <w:rPr>
          <w:rFonts w:ascii="Arial" w:hAnsi="Arial" w:cs="Arial"/>
          <w:color w:val="222222"/>
        </w:rPr>
        <w:t>em 2019</w:t>
      </w:r>
      <w:r w:rsidR="00F111C0">
        <w:rPr>
          <w:rFonts w:ascii="Arial" w:hAnsi="Arial" w:cs="Arial"/>
          <w:color w:val="222222"/>
        </w:rPr>
        <w:t xml:space="preserve">, </w:t>
      </w:r>
      <w:r w:rsidR="00677ECE">
        <w:rPr>
          <w:rFonts w:ascii="Arial" w:hAnsi="Arial" w:cs="Arial"/>
          <w:color w:val="222222"/>
        </w:rPr>
        <w:t xml:space="preserve">à discussão sobre um planejamento estratégico para Petrópolis, realizando novas mesas redondas e reuniões de grupos de trabalho dedicados ao tema. O objetivo é </w:t>
      </w:r>
      <w:r w:rsidR="00F111C0">
        <w:rPr>
          <w:rFonts w:ascii="Arial" w:hAnsi="Arial" w:cs="Arial"/>
          <w:color w:val="222222"/>
        </w:rPr>
        <w:t xml:space="preserve">poder apresentar um Plano Estratégico montado de forma colaborativa, antes das próximas eleições, para que os candidatos </w:t>
      </w:r>
      <w:r>
        <w:rPr>
          <w:rFonts w:ascii="Arial" w:hAnsi="Arial" w:cs="Arial"/>
          <w:color w:val="222222"/>
        </w:rPr>
        <w:t xml:space="preserve">entendam que devem segui-lo, como expressão da </w:t>
      </w:r>
      <w:r w:rsidR="00F111C0">
        <w:rPr>
          <w:rFonts w:ascii="Arial" w:hAnsi="Arial" w:cs="Arial"/>
          <w:color w:val="222222"/>
        </w:rPr>
        <w:t>vontade popular</w:t>
      </w:r>
      <w:r>
        <w:rPr>
          <w:rFonts w:ascii="Arial" w:hAnsi="Arial" w:cs="Arial"/>
          <w:color w:val="222222"/>
        </w:rPr>
        <w:t>.</w:t>
      </w:r>
    </w:p>
    <w:p w:rsidR="00421F6F" w:rsidRDefault="00102B11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Em seguida, </w:t>
      </w:r>
      <w:r w:rsidR="00366CC2">
        <w:rPr>
          <w:rFonts w:ascii="Arial" w:hAnsi="Arial" w:cs="Arial"/>
          <w:color w:val="222222"/>
        </w:rPr>
        <w:t xml:space="preserve">o </w:t>
      </w:r>
      <w:r w:rsidR="00D16C7D">
        <w:rPr>
          <w:rFonts w:ascii="Arial" w:hAnsi="Arial" w:cs="Arial"/>
          <w:color w:val="222222"/>
        </w:rPr>
        <w:t>a</w:t>
      </w:r>
      <w:r w:rsidR="00366CC2">
        <w:rPr>
          <w:rFonts w:ascii="Arial" w:hAnsi="Arial" w:cs="Arial"/>
          <w:color w:val="222222"/>
        </w:rPr>
        <w:t xml:space="preserve">rquiteto e </w:t>
      </w:r>
      <w:r w:rsidR="00D16C7D">
        <w:rPr>
          <w:rFonts w:ascii="Arial" w:hAnsi="Arial" w:cs="Arial"/>
          <w:color w:val="222222"/>
        </w:rPr>
        <w:t>u</w:t>
      </w:r>
      <w:r w:rsidR="00366CC2">
        <w:rPr>
          <w:rFonts w:ascii="Arial" w:hAnsi="Arial" w:cs="Arial"/>
          <w:color w:val="222222"/>
        </w:rPr>
        <w:t>rbanista Manoel Ribeiro fez uma apresentação sobre como um plano estratégico funciona</w:t>
      </w:r>
      <w:r w:rsidR="00D16C7D">
        <w:rPr>
          <w:rFonts w:ascii="Arial" w:hAnsi="Arial" w:cs="Arial"/>
          <w:color w:val="222222"/>
        </w:rPr>
        <w:t>, lembrando que um ponto de partida importante é a leitura do atual Plano Diretor de Petrópolis.</w:t>
      </w:r>
    </w:p>
    <w:p w:rsidR="00D16C7D" w:rsidRDefault="00D16C7D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Manoel Ribeiro lembrou que um plano estratégico não é um plano de governo, </w:t>
      </w:r>
      <w:r w:rsidR="00A05A8A">
        <w:rPr>
          <w:rFonts w:ascii="Arial" w:hAnsi="Arial" w:cs="Arial"/>
          <w:color w:val="222222"/>
        </w:rPr>
        <w:t xml:space="preserve">é um pacto social, </w:t>
      </w:r>
      <w:r>
        <w:rPr>
          <w:rFonts w:ascii="Arial" w:hAnsi="Arial" w:cs="Arial"/>
          <w:color w:val="222222"/>
        </w:rPr>
        <w:t xml:space="preserve">e que seu financiamento não pode ser do governo, justamente para que a sociedade </w:t>
      </w:r>
      <w:r w:rsidR="00A05A8A">
        <w:rPr>
          <w:rFonts w:ascii="Arial" w:hAnsi="Arial" w:cs="Arial"/>
          <w:color w:val="222222"/>
        </w:rPr>
        <w:t>lidere o tema, não os governantes.</w:t>
      </w:r>
      <w:r w:rsidR="00D517CD">
        <w:rPr>
          <w:rFonts w:ascii="Arial" w:hAnsi="Arial" w:cs="Arial"/>
          <w:color w:val="222222"/>
        </w:rPr>
        <w:t xml:space="preserve"> Entretanto, um plano de governo pode ser apresentado pela gestão do município, se ele obedecer ao Plano Estratégico feito pela sociedade civil.</w:t>
      </w:r>
    </w:p>
    <w:p w:rsidR="00A23CA6" w:rsidRDefault="00856499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Diversos aspectos de um plano estratégico para Petrópolis foram abordados, como o excessivo foco atual das atividades econômicas concentradas no 1º Distrito, </w:t>
      </w:r>
      <w:r w:rsidR="00D517CD">
        <w:rPr>
          <w:rFonts w:ascii="Arial" w:hAnsi="Arial" w:cs="Arial"/>
          <w:color w:val="222222"/>
        </w:rPr>
        <w:t>os problemas de mobilidade</w:t>
      </w:r>
      <w:r w:rsidR="00723921">
        <w:rPr>
          <w:rFonts w:ascii="Arial" w:hAnsi="Arial" w:cs="Arial"/>
          <w:color w:val="222222"/>
        </w:rPr>
        <w:t>,</w:t>
      </w:r>
      <w:r w:rsidR="00D517CD">
        <w:rPr>
          <w:rFonts w:ascii="Arial" w:hAnsi="Arial" w:cs="Arial"/>
          <w:color w:val="222222"/>
        </w:rPr>
        <w:t xml:space="preserve"> </w:t>
      </w:r>
      <w:r w:rsidR="00723921">
        <w:rPr>
          <w:rFonts w:ascii="Arial" w:hAnsi="Arial" w:cs="Arial"/>
          <w:color w:val="222222"/>
        </w:rPr>
        <w:t xml:space="preserve">os </w:t>
      </w:r>
      <w:r w:rsidR="00D517CD">
        <w:rPr>
          <w:rFonts w:ascii="Arial" w:hAnsi="Arial" w:cs="Arial"/>
          <w:color w:val="222222"/>
        </w:rPr>
        <w:t>limites d</w:t>
      </w:r>
      <w:r w:rsidR="00723921">
        <w:rPr>
          <w:rFonts w:ascii="Arial" w:hAnsi="Arial" w:cs="Arial"/>
          <w:color w:val="222222"/>
        </w:rPr>
        <w:t>o</w:t>
      </w:r>
      <w:r w:rsidR="00D517CD">
        <w:rPr>
          <w:rFonts w:ascii="Arial" w:hAnsi="Arial" w:cs="Arial"/>
          <w:color w:val="222222"/>
        </w:rPr>
        <w:t xml:space="preserve"> zoneamento, </w:t>
      </w:r>
      <w:r w:rsidR="00723921">
        <w:rPr>
          <w:rFonts w:ascii="Arial" w:hAnsi="Arial" w:cs="Arial"/>
          <w:color w:val="222222"/>
        </w:rPr>
        <w:t xml:space="preserve">a </w:t>
      </w:r>
      <w:r w:rsidR="005D292E">
        <w:rPr>
          <w:rFonts w:ascii="Arial" w:hAnsi="Arial" w:cs="Arial"/>
          <w:color w:val="222222"/>
        </w:rPr>
        <w:t>necessidade de um ban</w:t>
      </w:r>
      <w:r w:rsidR="00723921">
        <w:rPr>
          <w:rFonts w:ascii="Arial" w:hAnsi="Arial" w:cs="Arial"/>
          <w:color w:val="222222"/>
        </w:rPr>
        <w:t>c</w:t>
      </w:r>
      <w:r w:rsidR="005D292E">
        <w:rPr>
          <w:rFonts w:ascii="Arial" w:hAnsi="Arial" w:cs="Arial"/>
          <w:color w:val="222222"/>
        </w:rPr>
        <w:t xml:space="preserve">o de dados com informações detalhadas e completas sobre o município, </w:t>
      </w:r>
      <w:r w:rsidR="00D517CD">
        <w:rPr>
          <w:rFonts w:ascii="Arial" w:hAnsi="Arial" w:cs="Arial"/>
          <w:color w:val="222222"/>
        </w:rPr>
        <w:t>etc.</w:t>
      </w:r>
    </w:p>
    <w:p w:rsidR="00A23CA6" w:rsidRDefault="00BE515C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</w:t>
      </w:r>
      <w:r w:rsidR="005D292E">
        <w:rPr>
          <w:rFonts w:ascii="Arial" w:hAnsi="Arial" w:cs="Arial"/>
          <w:color w:val="222222"/>
        </w:rPr>
        <w:t xml:space="preserve">lgumas tendências </w:t>
      </w:r>
      <w:r w:rsidR="00973400">
        <w:rPr>
          <w:rFonts w:ascii="Arial" w:hAnsi="Arial" w:cs="Arial"/>
          <w:color w:val="222222"/>
        </w:rPr>
        <w:t xml:space="preserve">e fatores externos devem </w:t>
      </w:r>
      <w:r>
        <w:rPr>
          <w:rFonts w:ascii="Arial" w:hAnsi="Arial" w:cs="Arial"/>
          <w:color w:val="222222"/>
        </w:rPr>
        <w:t xml:space="preserve">ocasionar mudanças e </w:t>
      </w:r>
      <w:r w:rsidR="00973400">
        <w:rPr>
          <w:rFonts w:ascii="Arial" w:hAnsi="Arial" w:cs="Arial"/>
          <w:color w:val="222222"/>
        </w:rPr>
        <w:t>guiar o desenvolvimento</w:t>
      </w:r>
      <w:r>
        <w:rPr>
          <w:rFonts w:ascii="Arial" w:hAnsi="Arial" w:cs="Arial"/>
          <w:color w:val="222222"/>
        </w:rPr>
        <w:t xml:space="preserve"> do município, e devem ser levad</w:t>
      </w:r>
      <w:r w:rsidR="00723921">
        <w:rPr>
          <w:rFonts w:ascii="Arial" w:hAnsi="Arial" w:cs="Arial"/>
          <w:color w:val="222222"/>
        </w:rPr>
        <w:t>o</w:t>
      </w:r>
      <w:r>
        <w:rPr>
          <w:rFonts w:ascii="Arial" w:hAnsi="Arial" w:cs="Arial"/>
          <w:color w:val="222222"/>
        </w:rPr>
        <w:t xml:space="preserve">s em conta </w:t>
      </w:r>
      <w:r w:rsidR="00723921">
        <w:rPr>
          <w:rFonts w:ascii="Arial" w:hAnsi="Arial" w:cs="Arial"/>
          <w:color w:val="222222"/>
        </w:rPr>
        <w:t>no</w:t>
      </w:r>
      <w:r>
        <w:rPr>
          <w:rFonts w:ascii="Arial" w:hAnsi="Arial" w:cs="Arial"/>
          <w:color w:val="222222"/>
        </w:rPr>
        <w:t xml:space="preserve"> seu planejamento estratégico, como fluxos populacionais, </w:t>
      </w:r>
      <w:r w:rsidR="00E43775">
        <w:rPr>
          <w:rFonts w:ascii="Arial" w:hAnsi="Arial" w:cs="Arial"/>
          <w:color w:val="222222"/>
        </w:rPr>
        <w:t xml:space="preserve">transformações </w:t>
      </w:r>
      <w:r>
        <w:rPr>
          <w:rFonts w:ascii="Arial" w:hAnsi="Arial" w:cs="Arial"/>
          <w:color w:val="222222"/>
        </w:rPr>
        <w:t>do entorno de Petrópolis,</w:t>
      </w:r>
      <w:r w:rsidR="00973400">
        <w:rPr>
          <w:rFonts w:ascii="Arial" w:hAnsi="Arial" w:cs="Arial"/>
          <w:color w:val="222222"/>
        </w:rPr>
        <w:t xml:space="preserve"> </w:t>
      </w:r>
      <w:r w:rsidR="00723921">
        <w:rPr>
          <w:rFonts w:ascii="Arial" w:hAnsi="Arial" w:cs="Arial"/>
          <w:color w:val="222222"/>
        </w:rPr>
        <w:t xml:space="preserve">surgimento de </w:t>
      </w:r>
      <w:r w:rsidR="00E43775">
        <w:rPr>
          <w:rFonts w:ascii="Arial" w:hAnsi="Arial" w:cs="Arial"/>
          <w:color w:val="222222"/>
        </w:rPr>
        <w:t>novos negócios, infraestrutura urbana, etc.</w:t>
      </w:r>
    </w:p>
    <w:p w:rsidR="005D292E" w:rsidRDefault="00E43775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Entre os principais focos da atenção </w:t>
      </w:r>
      <w:r w:rsidR="0097644F">
        <w:rPr>
          <w:rFonts w:ascii="Arial" w:hAnsi="Arial" w:cs="Arial"/>
          <w:color w:val="222222"/>
        </w:rPr>
        <w:t xml:space="preserve">na elaboração de um plano estratégico </w:t>
      </w:r>
      <w:r>
        <w:rPr>
          <w:rFonts w:ascii="Arial" w:hAnsi="Arial" w:cs="Arial"/>
          <w:color w:val="222222"/>
        </w:rPr>
        <w:t>para Petrópolis foram destacados</w:t>
      </w:r>
      <w:r w:rsidR="0097644F">
        <w:rPr>
          <w:rFonts w:ascii="Arial" w:hAnsi="Arial" w:cs="Arial"/>
          <w:color w:val="222222"/>
        </w:rPr>
        <w:t>:</w:t>
      </w:r>
      <w:r>
        <w:rPr>
          <w:rFonts w:ascii="Arial" w:hAnsi="Arial" w:cs="Arial"/>
          <w:color w:val="222222"/>
        </w:rPr>
        <w:t xml:space="preserve"> Petrópolis como cidade universitária</w:t>
      </w:r>
      <w:r w:rsidR="0097644F">
        <w:rPr>
          <w:rFonts w:ascii="Arial" w:hAnsi="Arial" w:cs="Arial"/>
          <w:color w:val="222222"/>
        </w:rPr>
        <w:t xml:space="preserve">; geração de empregos de qualidade; transformação do município em destino </w:t>
      </w:r>
      <w:r w:rsidR="00F80F3B">
        <w:rPr>
          <w:rFonts w:ascii="Arial" w:hAnsi="Arial" w:cs="Arial"/>
          <w:color w:val="222222"/>
        </w:rPr>
        <w:t>turístico “top” do interior do estado; reconheci</w:t>
      </w:r>
      <w:r w:rsidR="00161FAE">
        <w:rPr>
          <w:rFonts w:ascii="Arial" w:hAnsi="Arial" w:cs="Arial"/>
          <w:color w:val="222222"/>
        </w:rPr>
        <w:t xml:space="preserve">mento </w:t>
      </w:r>
      <w:r w:rsidR="00F80F3B">
        <w:rPr>
          <w:rFonts w:ascii="Arial" w:hAnsi="Arial" w:cs="Arial"/>
          <w:color w:val="222222"/>
        </w:rPr>
        <w:t xml:space="preserve">pela boa mobilidade; ser sustentável; </w:t>
      </w:r>
      <w:r w:rsidR="00CE253C">
        <w:rPr>
          <w:rFonts w:ascii="Arial" w:hAnsi="Arial" w:cs="Arial"/>
          <w:color w:val="222222"/>
        </w:rPr>
        <w:t>ser referência em algumas atividades econômicas</w:t>
      </w:r>
      <w:r w:rsidR="00161FAE">
        <w:rPr>
          <w:rFonts w:ascii="Arial" w:hAnsi="Arial" w:cs="Arial"/>
          <w:color w:val="222222"/>
        </w:rPr>
        <w:t xml:space="preserve">, algumas </w:t>
      </w:r>
      <w:r w:rsidR="00CE253C">
        <w:rPr>
          <w:rFonts w:ascii="Arial" w:hAnsi="Arial" w:cs="Arial"/>
          <w:color w:val="222222"/>
        </w:rPr>
        <w:t xml:space="preserve">já abordadas em mesas redondas do IPGPar, como turismo, </w:t>
      </w:r>
      <w:r w:rsidR="00161FAE">
        <w:rPr>
          <w:rFonts w:ascii="Arial" w:hAnsi="Arial" w:cs="Arial"/>
          <w:color w:val="222222"/>
        </w:rPr>
        <w:t xml:space="preserve">produtos </w:t>
      </w:r>
      <w:r w:rsidR="00CE253C">
        <w:rPr>
          <w:rFonts w:ascii="Arial" w:hAnsi="Arial" w:cs="Arial"/>
          <w:color w:val="222222"/>
        </w:rPr>
        <w:t>orgânicos, gastronomia, cerveja</w:t>
      </w:r>
      <w:r w:rsidR="00161FAE">
        <w:rPr>
          <w:rFonts w:ascii="Arial" w:hAnsi="Arial" w:cs="Arial"/>
          <w:color w:val="222222"/>
        </w:rPr>
        <w:t>ria</w:t>
      </w:r>
      <w:r w:rsidR="00CE253C">
        <w:rPr>
          <w:rFonts w:ascii="Arial" w:hAnsi="Arial" w:cs="Arial"/>
          <w:color w:val="222222"/>
        </w:rPr>
        <w:t>s, etc.</w:t>
      </w:r>
    </w:p>
    <w:p w:rsidR="00907F21" w:rsidRDefault="00907F21" w:rsidP="00B549A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O IPGPar a</w:t>
      </w:r>
      <w:r w:rsidR="00B303F3">
        <w:rPr>
          <w:rFonts w:ascii="Arial" w:hAnsi="Arial" w:cs="Arial"/>
          <w:color w:val="222222"/>
        </w:rPr>
        <w:t xml:space="preserve">credita que </w:t>
      </w:r>
      <w:r>
        <w:rPr>
          <w:rFonts w:ascii="Arial" w:hAnsi="Arial" w:cs="Arial"/>
          <w:color w:val="222222"/>
        </w:rPr>
        <w:t xml:space="preserve">a iniciativa </w:t>
      </w:r>
      <w:r w:rsidR="00B303F3">
        <w:rPr>
          <w:rFonts w:ascii="Arial" w:hAnsi="Arial" w:cs="Arial"/>
          <w:color w:val="222222"/>
        </w:rPr>
        <w:t xml:space="preserve">de discutir o planejamento estratégico de Petrópolis, visando a elaboração de um planejamento estratégico de longo prazo, </w:t>
      </w:r>
      <w:r>
        <w:rPr>
          <w:rFonts w:ascii="Arial" w:hAnsi="Arial" w:cs="Arial"/>
          <w:color w:val="222222"/>
        </w:rPr>
        <w:t>vai acelerar e alavancar o desenvolvimento d</w:t>
      </w:r>
      <w:r w:rsidR="00B303F3">
        <w:rPr>
          <w:rFonts w:ascii="Arial" w:hAnsi="Arial" w:cs="Arial"/>
          <w:color w:val="222222"/>
        </w:rPr>
        <w:t>o município</w:t>
      </w:r>
      <w:r w:rsidR="00F720E6">
        <w:rPr>
          <w:rFonts w:ascii="Arial" w:hAnsi="Arial" w:cs="Arial"/>
          <w:color w:val="222222"/>
        </w:rPr>
        <w:t>. O IPGPar</w:t>
      </w:r>
      <w:r>
        <w:rPr>
          <w:rFonts w:ascii="Arial" w:hAnsi="Arial" w:cs="Arial"/>
          <w:color w:val="222222"/>
        </w:rPr>
        <w:t xml:space="preserve"> convida a todos para que participem e acompanhem os trabalhos que serão realizados ao longo do </w:t>
      </w:r>
      <w:r w:rsidR="00161FAE">
        <w:rPr>
          <w:rFonts w:ascii="Arial" w:hAnsi="Arial" w:cs="Arial"/>
          <w:color w:val="222222"/>
        </w:rPr>
        <w:t>c</w:t>
      </w:r>
      <w:r>
        <w:rPr>
          <w:rFonts w:ascii="Arial" w:hAnsi="Arial" w:cs="Arial"/>
          <w:color w:val="222222"/>
        </w:rPr>
        <w:t xml:space="preserve">iclo de </w:t>
      </w:r>
      <w:r w:rsidR="00161FAE">
        <w:rPr>
          <w:rFonts w:ascii="Arial" w:hAnsi="Arial" w:cs="Arial"/>
          <w:color w:val="222222"/>
        </w:rPr>
        <w:t>e</w:t>
      </w:r>
      <w:r>
        <w:rPr>
          <w:rFonts w:ascii="Arial" w:hAnsi="Arial" w:cs="Arial"/>
          <w:color w:val="222222"/>
        </w:rPr>
        <w:t>ventos sobre Planejamento Estratégico em Petrópolis, em 2019.</w:t>
      </w:r>
    </w:p>
    <w:p w:rsidR="006B4510" w:rsidRPr="006B4510" w:rsidRDefault="00F720E6" w:rsidP="006B4510">
      <w:pPr>
        <w:pStyle w:val="SemEspaamento"/>
        <w:rPr>
          <w:rFonts w:ascii="Arial" w:hAnsi="Arial" w:cs="Arial"/>
          <w:sz w:val="24"/>
          <w:szCs w:val="24"/>
        </w:rPr>
      </w:pPr>
      <w:r w:rsidRPr="006B4510">
        <w:rPr>
          <w:rFonts w:ascii="Arial" w:hAnsi="Arial" w:cs="Arial"/>
          <w:sz w:val="24"/>
          <w:szCs w:val="24"/>
        </w:rPr>
        <w:t xml:space="preserve">Mais informações em nosso site, </w:t>
      </w:r>
      <w:hyperlink r:id="rId7" w:history="1">
        <w:r w:rsidRPr="006B4510">
          <w:rPr>
            <w:rStyle w:val="Hyperlink"/>
            <w:rFonts w:ascii="Arial" w:hAnsi="Arial" w:cs="Arial"/>
            <w:sz w:val="24"/>
            <w:szCs w:val="24"/>
          </w:rPr>
          <w:t>www.ipgpar.org</w:t>
        </w:r>
      </w:hyperlink>
      <w:r w:rsidRPr="006B4510">
        <w:rPr>
          <w:rFonts w:ascii="Arial" w:hAnsi="Arial" w:cs="Arial"/>
          <w:sz w:val="24"/>
          <w:szCs w:val="24"/>
        </w:rPr>
        <w:t xml:space="preserve">, que em breve será </w:t>
      </w:r>
      <w:hyperlink r:id="rId8" w:history="1">
        <w:r w:rsidRPr="006B4510">
          <w:rPr>
            <w:rStyle w:val="Hyperlink"/>
            <w:rFonts w:ascii="Arial" w:hAnsi="Arial" w:cs="Arial"/>
            <w:sz w:val="24"/>
            <w:szCs w:val="24"/>
          </w:rPr>
          <w:t>www.ipgpar.org.br</w:t>
        </w:r>
      </w:hyperlink>
      <w:r w:rsidRPr="006B4510">
        <w:rPr>
          <w:rFonts w:ascii="Arial" w:hAnsi="Arial" w:cs="Arial"/>
          <w:sz w:val="24"/>
          <w:szCs w:val="24"/>
        </w:rPr>
        <w:t>, e em nossa página no Facebook</w:t>
      </w:r>
    </w:p>
    <w:p w:rsidR="00F720E6" w:rsidRDefault="00F720E6" w:rsidP="006B4510">
      <w:pPr>
        <w:pStyle w:val="SemEspaamento"/>
        <w:rPr>
          <w:rFonts w:ascii="Arial" w:hAnsi="Arial" w:cs="Arial"/>
          <w:sz w:val="24"/>
          <w:szCs w:val="24"/>
        </w:rPr>
      </w:pPr>
      <w:r w:rsidRPr="006B4510">
        <w:rPr>
          <w:rFonts w:ascii="Arial" w:hAnsi="Arial" w:cs="Arial"/>
          <w:sz w:val="24"/>
          <w:szCs w:val="24"/>
        </w:rPr>
        <w:t>(</w:t>
      </w:r>
      <w:hyperlink r:id="rId9" w:history="1">
        <w:r w:rsidR="00F2284F" w:rsidRPr="006B4510">
          <w:rPr>
            <w:rStyle w:val="Hyperlink"/>
            <w:rFonts w:ascii="Arial" w:hAnsi="Arial" w:cs="Arial"/>
            <w:sz w:val="24"/>
            <w:szCs w:val="24"/>
          </w:rPr>
          <w:t>https://www.facebook.com/pg/institutoprogestaoparticipativa/</w:t>
        </w:r>
      </w:hyperlink>
      <w:r w:rsidR="00F2284F" w:rsidRPr="006B4510">
        <w:rPr>
          <w:rFonts w:ascii="Arial" w:hAnsi="Arial" w:cs="Arial"/>
          <w:sz w:val="24"/>
          <w:szCs w:val="24"/>
        </w:rPr>
        <w:t>).</w:t>
      </w:r>
    </w:p>
    <w:p w:rsidR="0027377C" w:rsidRDefault="0027377C" w:rsidP="006B4510">
      <w:pPr>
        <w:pStyle w:val="SemEspaamento"/>
        <w:rPr>
          <w:rFonts w:ascii="Arial" w:hAnsi="Arial" w:cs="Arial"/>
          <w:sz w:val="24"/>
          <w:szCs w:val="24"/>
        </w:rPr>
      </w:pPr>
    </w:p>
    <w:p w:rsidR="00192101" w:rsidRDefault="00192101" w:rsidP="006B4510">
      <w:pPr>
        <w:pStyle w:val="SemEspaamento"/>
        <w:rPr>
          <w:rFonts w:ascii="Arial" w:hAnsi="Arial" w:cs="Arial"/>
          <w:sz w:val="24"/>
          <w:szCs w:val="24"/>
        </w:rPr>
      </w:pPr>
    </w:p>
    <w:p w:rsidR="0027377C" w:rsidRDefault="0027377C" w:rsidP="006B4510">
      <w:pPr>
        <w:pStyle w:val="SemEspaamento"/>
        <w:rPr>
          <w:rFonts w:ascii="Arial" w:hAnsi="Arial" w:cs="Arial"/>
          <w:sz w:val="24"/>
          <w:szCs w:val="24"/>
        </w:rPr>
      </w:pPr>
      <w:r w:rsidRPr="0027377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88710" cy="4641533"/>
            <wp:effectExtent l="0" t="0" r="2540" b="6985"/>
            <wp:docPr id="1" name="Imagem 1" descr="D:\Backup\Backup_67396\Nova Pasta\IPGPar\Mesas Redondas\Planejamento\IMG_20181121_19214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\Backup_67396\Nova Pasta\IPGPar\Mesas Redondas\Planejamento\IMG_20181121_192148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101" w:rsidRPr="006B4510" w:rsidRDefault="00192101" w:rsidP="006B4510">
      <w:pPr>
        <w:pStyle w:val="SemEspaamento"/>
        <w:rPr>
          <w:rFonts w:ascii="Arial" w:hAnsi="Arial" w:cs="Arial"/>
          <w:sz w:val="24"/>
          <w:szCs w:val="24"/>
        </w:rPr>
      </w:pPr>
    </w:p>
    <w:p w:rsidR="00907F21" w:rsidRDefault="00192101" w:rsidP="00B549AF">
      <w:pPr>
        <w:jc w:val="both"/>
        <w:rPr>
          <w:rFonts w:ascii="Arial" w:hAnsi="Arial" w:cs="Arial"/>
          <w:sz w:val="24"/>
        </w:rPr>
      </w:pPr>
      <w:r w:rsidRPr="00192101"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6188710" cy="4641533"/>
            <wp:effectExtent l="0" t="0" r="2540" b="6985"/>
            <wp:docPr id="2" name="Imagem 2" descr="D:\Backup\Backup_67396\Nova Pasta\IPGPar\Mesas Redondas\Planejamento\IMG_20181121_19182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Backup_67396\Nova Pasta\IPGPar\Mesas Redondas\Planejamento\IMG_20181121_191829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101" w:rsidRDefault="00192101" w:rsidP="00B549AF">
      <w:pPr>
        <w:jc w:val="both"/>
        <w:rPr>
          <w:rFonts w:ascii="Arial" w:hAnsi="Arial" w:cs="Arial"/>
          <w:sz w:val="24"/>
        </w:rPr>
      </w:pPr>
      <w:bookmarkStart w:id="0" w:name="_GoBack"/>
      <w:bookmarkEnd w:id="0"/>
    </w:p>
    <w:p w:rsidR="00E407B7" w:rsidRDefault="00E407B7" w:rsidP="00B549AF">
      <w:pPr>
        <w:jc w:val="both"/>
        <w:rPr>
          <w:rFonts w:ascii="Arial" w:hAnsi="Arial" w:cs="Arial"/>
          <w:sz w:val="24"/>
        </w:rPr>
      </w:pPr>
      <w:r w:rsidRPr="00E407B7"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6188710" cy="4641533"/>
            <wp:effectExtent l="0" t="0" r="2540" b="6985"/>
            <wp:docPr id="6" name="Imagem 6" descr="D:\Backup\Backup_67396\Nova Pasta\IPGPar\Mesas Redondas\Planejamento\IMG_20181121_21365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\Backup_67396\Nova Pasta\IPGPar\Mesas Redondas\Planejamento\IMG_20181121_213657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7B7" w:rsidSect="00B549AF">
      <w:headerReference w:type="default" r:id="rId13"/>
      <w:type w:val="continuous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8AF" w:rsidRDefault="005278AF" w:rsidP="00B2004E">
      <w:pPr>
        <w:spacing w:after="0" w:line="240" w:lineRule="auto"/>
      </w:pPr>
      <w:r>
        <w:separator/>
      </w:r>
    </w:p>
  </w:endnote>
  <w:endnote w:type="continuationSeparator" w:id="0">
    <w:p w:rsidR="005278AF" w:rsidRDefault="005278AF" w:rsidP="00B2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8AF" w:rsidRDefault="005278AF" w:rsidP="00B2004E">
      <w:pPr>
        <w:spacing w:after="0" w:line="240" w:lineRule="auto"/>
      </w:pPr>
      <w:r>
        <w:separator/>
      </w:r>
    </w:p>
  </w:footnote>
  <w:footnote w:type="continuationSeparator" w:id="0">
    <w:p w:rsidR="005278AF" w:rsidRDefault="005278AF" w:rsidP="00B20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04E" w:rsidRPr="00F9619A" w:rsidRDefault="00B2004E" w:rsidP="00B2004E">
    <w:pPr>
      <w:spacing w:after="0" w:line="276" w:lineRule="auto"/>
      <w:ind w:left="3686"/>
      <w:outlineLvl w:val="0"/>
      <w:rPr>
        <w:rFonts w:ascii="Arial" w:hAnsi="Arial" w:cs="Arial"/>
        <w:sz w:val="20"/>
        <w:szCs w:val="20"/>
      </w:rPr>
    </w:pPr>
    <w:r w:rsidRPr="00F9619A">
      <w:rPr>
        <w:rFonts w:ascii="Arial" w:hAnsi="Arial" w:cs="Arial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6A2D7E4" wp14:editId="204103DF">
          <wp:simplePos x="0" y="0"/>
          <wp:positionH relativeFrom="margin">
            <wp:posOffset>96576</wp:posOffset>
          </wp:positionH>
          <wp:positionV relativeFrom="paragraph">
            <wp:posOffset>304</wp:posOffset>
          </wp:positionV>
          <wp:extent cx="1520190" cy="800100"/>
          <wp:effectExtent l="0" t="0" r="3810" b="0"/>
          <wp:wrapSquare wrapText="bothSides"/>
          <wp:docPr id="4" name="Imagem 4" descr="Logo IPGP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PGP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19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9619A">
      <w:rPr>
        <w:rFonts w:ascii="Arial" w:hAnsi="Arial" w:cs="Arial"/>
        <w:sz w:val="20"/>
        <w:szCs w:val="20"/>
      </w:rPr>
      <w:t>Instituto Pró Gestão Participativa - IPGPar</w:t>
    </w:r>
  </w:p>
  <w:p w:rsidR="00B2004E" w:rsidRPr="00F9619A" w:rsidRDefault="00B2004E" w:rsidP="00B2004E">
    <w:pPr>
      <w:spacing w:after="0" w:line="276" w:lineRule="auto"/>
      <w:ind w:left="3686"/>
      <w:outlineLvl w:val="0"/>
      <w:rPr>
        <w:rFonts w:ascii="Arial" w:hAnsi="Arial" w:cs="Arial"/>
        <w:sz w:val="20"/>
        <w:szCs w:val="20"/>
      </w:rPr>
    </w:pPr>
    <w:r w:rsidRPr="00F9619A">
      <w:rPr>
        <w:rFonts w:ascii="Arial" w:hAnsi="Arial" w:cs="Arial"/>
        <w:sz w:val="20"/>
        <w:szCs w:val="20"/>
      </w:rPr>
      <w:t>Rua Afrânio de Mello Franco, Nr 333-101 Parte</w:t>
    </w:r>
  </w:p>
  <w:p w:rsidR="00B2004E" w:rsidRPr="00F9619A" w:rsidRDefault="00B2004E" w:rsidP="00B2004E">
    <w:pPr>
      <w:spacing w:after="0" w:line="276" w:lineRule="auto"/>
      <w:ind w:left="3686"/>
      <w:outlineLvl w:val="0"/>
      <w:rPr>
        <w:rFonts w:ascii="Arial" w:hAnsi="Arial" w:cs="Arial"/>
        <w:sz w:val="20"/>
        <w:szCs w:val="20"/>
      </w:rPr>
    </w:pPr>
    <w:r w:rsidRPr="00F9619A">
      <w:rPr>
        <w:rFonts w:ascii="Arial" w:hAnsi="Arial" w:cs="Arial"/>
        <w:sz w:val="20"/>
        <w:szCs w:val="20"/>
      </w:rPr>
      <w:t>Quitandinha, Petrópolis – RJ 25651-000</w:t>
    </w:r>
  </w:p>
  <w:p w:rsidR="00B2004E" w:rsidRPr="000D088A" w:rsidRDefault="005278AF" w:rsidP="00B2004E">
    <w:pPr>
      <w:spacing w:after="0" w:line="276" w:lineRule="auto"/>
      <w:ind w:left="3686"/>
      <w:outlineLvl w:val="0"/>
      <w:rPr>
        <w:rFonts w:ascii="Arial" w:hAnsi="Arial" w:cs="Arial"/>
        <w:szCs w:val="20"/>
      </w:rPr>
    </w:pPr>
    <w:hyperlink r:id="rId2" w:history="1">
      <w:r w:rsidR="00B2004E" w:rsidRPr="00F9619A">
        <w:rPr>
          <w:rStyle w:val="Hyperlink"/>
          <w:rFonts w:ascii="Arial" w:hAnsi="Arial" w:cs="Arial"/>
          <w:sz w:val="20"/>
          <w:szCs w:val="20"/>
        </w:rPr>
        <w:t>ipgpar@ipgpar.org</w:t>
      </w:r>
    </w:hyperlink>
    <w:r w:rsidR="00B2004E" w:rsidRPr="00F9619A">
      <w:rPr>
        <w:rFonts w:ascii="Arial" w:hAnsi="Arial" w:cs="Arial"/>
        <w:sz w:val="20"/>
        <w:szCs w:val="20"/>
      </w:rPr>
      <w:t xml:space="preserve"> / </w:t>
    </w:r>
    <w:hyperlink r:id="rId3" w:history="1">
      <w:r w:rsidR="00B2004E" w:rsidRPr="00F9619A">
        <w:rPr>
          <w:rStyle w:val="Hyperlink"/>
          <w:rFonts w:ascii="Arial" w:hAnsi="Arial" w:cs="Arial"/>
          <w:sz w:val="20"/>
          <w:szCs w:val="20"/>
        </w:rPr>
        <w:t>ipgpar@gmail.com</w:t>
      </w:r>
    </w:hyperlink>
  </w:p>
  <w:p w:rsidR="00B2004E" w:rsidRDefault="00B2004E">
    <w:pPr>
      <w:pStyle w:val="Cabealho"/>
    </w:pPr>
  </w:p>
  <w:p w:rsidR="00B2004E" w:rsidRDefault="00B2004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75496A"/>
    <w:multiLevelType w:val="hybridMultilevel"/>
    <w:tmpl w:val="3E90A24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94693D"/>
    <w:multiLevelType w:val="hybridMultilevel"/>
    <w:tmpl w:val="200A69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566"/>
    <w:rsid w:val="00003236"/>
    <w:rsid w:val="00006EB4"/>
    <w:rsid w:val="000407E9"/>
    <w:rsid w:val="0006012F"/>
    <w:rsid w:val="00063DC5"/>
    <w:rsid w:val="00074BBE"/>
    <w:rsid w:val="000B2309"/>
    <w:rsid w:val="000D4E83"/>
    <w:rsid w:val="00102B11"/>
    <w:rsid w:val="00134F5A"/>
    <w:rsid w:val="00144253"/>
    <w:rsid w:val="00161FAE"/>
    <w:rsid w:val="001841F1"/>
    <w:rsid w:val="00192101"/>
    <w:rsid w:val="001C6004"/>
    <w:rsid w:val="001C7BBD"/>
    <w:rsid w:val="001D7DF9"/>
    <w:rsid w:val="001E07B2"/>
    <w:rsid w:val="001F54B0"/>
    <w:rsid w:val="00246481"/>
    <w:rsid w:val="0027377C"/>
    <w:rsid w:val="00283165"/>
    <w:rsid w:val="00285ACC"/>
    <w:rsid w:val="002B5111"/>
    <w:rsid w:val="002C5AF1"/>
    <w:rsid w:val="002F3A8B"/>
    <w:rsid w:val="002F3D52"/>
    <w:rsid w:val="0032719E"/>
    <w:rsid w:val="003274EA"/>
    <w:rsid w:val="003305E3"/>
    <w:rsid w:val="00334D84"/>
    <w:rsid w:val="00335412"/>
    <w:rsid w:val="00352304"/>
    <w:rsid w:val="00355D98"/>
    <w:rsid w:val="00366CC2"/>
    <w:rsid w:val="00372346"/>
    <w:rsid w:val="00376BF2"/>
    <w:rsid w:val="00382D2F"/>
    <w:rsid w:val="00382EEC"/>
    <w:rsid w:val="0039119F"/>
    <w:rsid w:val="003F3566"/>
    <w:rsid w:val="00421F6F"/>
    <w:rsid w:val="0042299C"/>
    <w:rsid w:val="00424903"/>
    <w:rsid w:val="00435649"/>
    <w:rsid w:val="00443582"/>
    <w:rsid w:val="00450642"/>
    <w:rsid w:val="004524F8"/>
    <w:rsid w:val="00465E8F"/>
    <w:rsid w:val="00471060"/>
    <w:rsid w:val="00483311"/>
    <w:rsid w:val="00484BBB"/>
    <w:rsid w:val="004A0285"/>
    <w:rsid w:val="004A47E0"/>
    <w:rsid w:val="004A50C3"/>
    <w:rsid w:val="004A78D8"/>
    <w:rsid w:val="004B3C8D"/>
    <w:rsid w:val="00507C58"/>
    <w:rsid w:val="005278AF"/>
    <w:rsid w:val="005572B4"/>
    <w:rsid w:val="005B5F4D"/>
    <w:rsid w:val="005B6DD0"/>
    <w:rsid w:val="005B6EB1"/>
    <w:rsid w:val="005B6FC7"/>
    <w:rsid w:val="005C6128"/>
    <w:rsid w:val="005D292E"/>
    <w:rsid w:val="005D6950"/>
    <w:rsid w:val="006216C7"/>
    <w:rsid w:val="00655A85"/>
    <w:rsid w:val="00676507"/>
    <w:rsid w:val="00676FEB"/>
    <w:rsid w:val="00677ECE"/>
    <w:rsid w:val="00692C8E"/>
    <w:rsid w:val="006B4510"/>
    <w:rsid w:val="006F5C17"/>
    <w:rsid w:val="00723921"/>
    <w:rsid w:val="0072586E"/>
    <w:rsid w:val="007269D6"/>
    <w:rsid w:val="00750EC8"/>
    <w:rsid w:val="00760545"/>
    <w:rsid w:val="007A488F"/>
    <w:rsid w:val="007B20FB"/>
    <w:rsid w:val="007B5109"/>
    <w:rsid w:val="007E636E"/>
    <w:rsid w:val="00827633"/>
    <w:rsid w:val="00836836"/>
    <w:rsid w:val="00856499"/>
    <w:rsid w:val="00864517"/>
    <w:rsid w:val="008669F7"/>
    <w:rsid w:val="008871F1"/>
    <w:rsid w:val="008C2178"/>
    <w:rsid w:val="008E6F56"/>
    <w:rsid w:val="008F6E58"/>
    <w:rsid w:val="0090080E"/>
    <w:rsid w:val="00907F21"/>
    <w:rsid w:val="00931226"/>
    <w:rsid w:val="009343F0"/>
    <w:rsid w:val="00973400"/>
    <w:rsid w:val="0097644F"/>
    <w:rsid w:val="009948F0"/>
    <w:rsid w:val="009A0EB9"/>
    <w:rsid w:val="009C58A4"/>
    <w:rsid w:val="009D2C4C"/>
    <w:rsid w:val="009D598E"/>
    <w:rsid w:val="009E0143"/>
    <w:rsid w:val="009F3169"/>
    <w:rsid w:val="00A05A8A"/>
    <w:rsid w:val="00A23CA6"/>
    <w:rsid w:val="00A40548"/>
    <w:rsid w:val="00A4096C"/>
    <w:rsid w:val="00A60ED9"/>
    <w:rsid w:val="00A714C8"/>
    <w:rsid w:val="00AB46C8"/>
    <w:rsid w:val="00AC0F1A"/>
    <w:rsid w:val="00B05102"/>
    <w:rsid w:val="00B2004E"/>
    <w:rsid w:val="00B303F3"/>
    <w:rsid w:val="00B34752"/>
    <w:rsid w:val="00B43BFB"/>
    <w:rsid w:val="00B50109"/>
    <w:rsid w:val="00B549AF"/>
    <w:rsid w:val="00B6633D"/>
    <w:rsid w:val="00B92073"/>
    <w:rsid w:val="00B94A31"/>
    <w:rsid w:val="00BA1140"/>
    <w:rsid w:val="00BC0680"/>
    <w:rsid w:val="00BC1238"/>
    <w:rsid w:val="00BE515C"/>
    <w:rsid w:val="00BF791E"/>
    <w:rsid w:val="00C17855"/>
    <w:rsid w:val="00C4444F"/>
    <w:rsid w:val="00C809DE"/>
    <w:rsid w:val="00CA5280"/>
    <w:rsid w:val="00CE253C"/>
    <w:rsid w:val="00D01E48"/>
    <w:rsid w:val="00D13147"/>
    <w:rsid w:val="00D16C7D"/>
    <w:rsid w:val="00D2713A"/>
    <w:rsid w:val="00D34177"/>
    <w:rsid w:val="00D414CC"/>
    <w:rsid w:val="00D517CD"/>
    <w:rsid w:val="00D82273"/>
    <w:rsid w:val="00DB454F"/>
    <w:rsid w:val="00DD7836"/>
    <w:rsid w:val="00DF4525"/>
    <w:rsid w:val="00E407B7"/>
    <w:rsid w:val="00E43775"/>
    <w:rsid w:val="00E66B45"/>
    <w:rsid w:val="00E87E9E"/>
    <w:rsid w:val="00E961B5"/>
    <w:rsid w:val="00EA0BF5"/>
    <w:rsid w:val="00F111C0"/>
    <w:rsid w:val="00F16D20"/>
    <w:rsid w:val="00F2284F"/>
    <w:rsid w:val="00F4288E"/>
    <w:rsid w:val="00F45D99"/>
    <w:rsid w:val="00F62C3B"/>
    <w:rsid w:val="00F720E6"/>
    <w:rsid w:val="00F7390E"/>
    <w:rsid w:val="00F80F3B"/>
    <w:rsid w:val="00F81987"/>
    <w:rsid w:val="00F9619A"/>
    <w:rsid w:val="00FF2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BDAC5C-E02C-4C72-AA35-902EDC37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EC8"/>
  </w:style>
  <w:style w:type="paragraph" w:styleId="Ttulo1">
    <w:name w:val="heading 1"/>
    <w:basedOn w:val="Normal"/>
    <w:next w:val="Normal"/>
    <w:link w:val="Ttulo1Char"/>
    <w:uiPriority w:val="9"/>
    <w:qFormat/>
    <w:rsid w:val="000D4E83"/>
    <w:pPr>
      <w:spacing w:after="120" w:line="240" w:lineRule="auto"/>
      <w:outlineLvl w:val="0"/>
    </w:pPr>
    <w:rPr>
      <w:rFonts w:ascii="Arial" w:hAnsi="Arial" w:cs="Arial"/>
      <w:b/>
      <w:sz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01E48"/>
    <w:pPr>
      <w:spacing w:after="120" w:line="240" w:lineRule="auto"/>
      <w:outlineLvl w:val="1"/>
    </w:pPr>
    <w:rPr>
      <w:rFonts w:ascii="Arial" w:hAnsi="Arial" w:cs="Arial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3F356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F3566"/>
    <w:rPr>
      <w:color w:val="808080"/>
      <w:shd w:val="clear" w:color="auto" w:fill="E6E6E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BC0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BC068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200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004E"/>
  </w:style>
  <w:style w:type="paragraph" w:styleId="Rodap">
    <w:name w:val="footer"/>
    <w:basedOn w:val="Normal"/>
    <w:link w:val="RodapChar"/>
    <w:uiPriority w:val="99"/>
    <w:unhideWhenUsed/>
    <w:rsid w:val="00B200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004E"/>
  </w:style>
  <w:style w:type="character" w:customStyle="1" w:styleId="Ttulo2Char">
    <w:name w:val="Título 2 Char"/>
    <w:basedOn w:val="Fontepargpadro"/>
    <w:link w:val="Ttulo2"/>
    <w:uiPriority w:val="9"/>
    <w:rsid w:val="00D01E48"/>
    <w:rPr>
      <w:rFonts w:ascii="Arial" w:hAnsi="Arial" w:cs="Arial"/>
      <w:b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0D4E83"/>
    <w:rPr>
      <w:rFonts w:ascii="Arial" w:hAnsi="Arial" w:cs="Arial"/>
      <w:b/>
      <w:sz w:val="28"/>
    </w:rPr>
  </w:style>
  <w:style w:type="paragraph" w:styleId="PargrafodaLista">
    <w:name w:val="List Paragraph"/>
    <w:basedOn w:val="Normal"/>
    <w:uiPriority w:val="34"/>
    <w:qFormat/>
    <w:rsid w:val="00F45D99"/>
    <w:pPr>
      <w:spacing w:after="0" w:line="240" w:lineRule="auto"/>
      <w:ind w:left="720"/>
      <w:contextualSpacing/>
    </w:pPr>
    <w:rPr>
      <w:rFonts w:ascii="Calibri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907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6B45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gpar.org.b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pgpar.org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g/institutoprogestaoparticipativa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pgpar@gmail.com" TargetMode="External"/><Relationship Id="rId2" Type="http://schemas.openxmlformats.org/officeDocument/2006/relationships/hyperlink" Target="mailto:ipgpar@ipgpar.org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911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Cleveland M. Jones</dc:creator>
  <cp:keywords/>
  <dc:description/>
  <cp:lastModifiedBy>Catedral Esportes</cp:lastModifiedBy>
  <cp:revision>3</cp:revision>
  <dcterms:created xsi:type="dcterms:W3CDTF">2019-02-14T16:27:00Z</dcterms:created>
  <dcterms:modified xsi:type="dcterms:W3CDTF">2019-02-14T16:27:00Z</dcterms:modified>
</cp:coreProperties>
</file>